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0BFCF3" w14:textId="77777777" w:rsidR="00B52150" w:rsidRDefault="00B52150" w:rsidP="00B52150">
      <w:pPr>
        <w:jc w:val="right"/>
        <w:rPr>
          <w:rFonts w:cs="Arial"/>
          <w:i/>
          <w:szCs w:val="22"/>
          <w:lang w:val="en-US"/>
        </w:rPr>
      </w:pPr>
      <w:bookmarkStart w:id="0" w:name="_GoBack"/>
      <w:bookmarkEnd w:id="0"/>
      <w:r>
        <w:rPr>
          <w:rFonts w:cs="Arial"/>
          <w:i/>
          <w:szCs w:val="22"/>
          <w:lang w:val="en-US"/>
        </w:rPr>
        <w:t>30.03</w:t>
      </w:r>
      <w:r w:rsidRPr="00D02F49">
        <w:rPr>
          <w:rFonts w:cs="Arial"/>
          <w:i/>
          <w:szCs w:val="22"/>
          <w:lang w:val="en-US"/>
        </w:rPr>
        <w:t>.2015</w:t>
      </w:r>
    </w:p>
    <w:p w14:paraId="37F3B2D2" w14:textId="3092BC20" w:rsidR="00166C24" w:rsidRPr="00AF13BF" w:rsidRDefault="00166C24" w:rsidP="00166C24">
      <w:pPr>
        <w:rPr>
          <w:i/>
          <w:iCs/>
          <w:sz w:val="24"/>
        </w:rPr>
      </w:pPr>
      <w:r w:rsidRPr="00AF13BF">
        <w:rPr>
          <w:i/>
          <w:iCs/>
          <w:sz w:val="24"/>
        </w:rPr>
        <w:t>Smart Home</w:t>
      </w:r>
      <w:r w:rsidR="00AE4E18">
        <w:rPr>
          <w:i/>
          <w:iCs/>
          <w:sz w:val="24"/>
        </w:rPr>
        <w:t>-</w:t>
      </w:r>
      <w:r w:rsidRPr="00AF13BF">
        <w:rPr>
          <w:i/>
          <w:iCs/>
          <w:sz w:val="24"/>
        </w:rPr>
        <w:t>Lösungen</w:t>
      </w:r>
    </w:p>
    <w:p w14:paraId="1B1FF324" w14:textId="77777777" w:rsidR="00166C24" w:rsidRPr="0028272E" w:rsidRDefault="00166C24" w:rsidP="00166C24">
      <w:pPr>
        <w:rPr>
          <w:i/>
          <w:iCs/>
          <w:sz w:val="20"/>
        </w:rPr>
      </w:pPr>
      <w:r>
        <w:rPr>
          <w:i/>
          <w:iCs/>
          <w:sz w:val="24"/>
        </w:rPr>
        <w:tab/>
        <w:t xml:space="preserve">  </w:t>
      </w:r>
      <w:r w:rsidRPr="0028272E">
        <w:rPr>
          <w:i/>
          <w:iCs/>
          <w:sz w:val="24"/>
        </w:rPr>
        <w:tab/>
      </w:r>
    </w:p>
    <w:p w14:paraId="33BF5F2E" w14:textId="77777777" w:rsidR="00166C24" w:rsidRPr="00AF13BF" w:rsidRDefault="00166C24" w:rsidP="00166C24">
      <w:pPr>
        <w:rPr>
          <w:b/>
          <w:sz w:val="32"/>
          <w:szCs w:val="32"/>
        </w:rPr>
      </w:pPr>
      <w:r w:rsidRPr="00AF13BF">
        <w:rPr>
          <w:b/>
          <w:sz w:val="32"/>
          <w:szCs w:val="32"/>
        </w:rPr>
        <w:t>Mehrwert durch intelligente Technik</w:t>
      </w:r>
    </w:p>
    <w:p w14:paraId="4FB33CE7" w14:textId="77777777" w:rsidR="00166C24" w:rsidRDefault="00166C24" w:rsidP="00166C24">
      <w:r>
        <w:rPr>
          <w:b/>
          <w:sz w:val="32"/>
          <w:szCs w:val="32"/>
        </w:rPr>
        <w:t xml:space="preserve"> </w:t>
      </w:r>
    </w:p>
    <w:p w14:paraId="2A3457EA" w14:textId="77777777" w:rsidR="00166C24" w:rsidRPr="001C30E2" w:rsidRDefault="00166C24" w:rsidP="00166C24">
      <w:pPr>
        <w:jc w:val="left"/>
        <w:rPr>
          <w:b/>
        </w:rPr>
      </w:pPr>
      <w:r w:rsidRPr="001C30E2">
        <w:rPr>
          <w:b/>
        </w:rPr>
        <w:t xml:space="preserve">Auf Einladung der Klimaschutzagentur des Landkreises Reutlingen referierte Oliver Rilling, Leiter strategisches Produktmarketing bei </w:t>
      </w:r>
      <w:proofErr w:type="spellStart"/>
      <w:r w:rsidRPr="001C30E2">
        <w:rPr>
          <w:b/>
        </w:rPr>
        <w:t>Somfy</w:t>
      </w:r>
      <w:proofErr w:type="spellEnd"/>
      <w:r w:rsidRPr="001C30E2">
        <w:rPr>
          <w:b/>
        </w:rPr>
        <w:t>, am 24.</w:t>
      </w:r>
      <w:r>
        <w:rPr>
          <w:b/>
        </w:rPr>
        <w:t xml:space="preserve"> März</w:t>
      </w:r>
      <w:r w:rsidRPr="001C30E2">
        <w:rPr>
          <w:b/>
        </w:rPr>
        <w:t xml:space="preserve"> in der Kreissparkasse Metzingen zum Thema </w:t>
      </w:r>
      <w:r w:rsidR="00AE4E18">
        <w:rPr>
          <w:b/>
        </w:rPr>
        <w:t>„</w:t>
      </w:r>
      <w:r w:rsidRPr="001C30E2">
        <w:rPr>
          <w:b/>
        </w:rPr>
        <w:t xml:space="preserve">Smart Home </w:t>
      </w:r>
      <w:r w:rsidRPr="00834D2B">
        <w:rPr>
          <w:b/>
          <w:i/>
        </w:rPr>
        <w:t>–</w:t>
      </w:r>
      <w:r>
        <w:rPr>
          <w:b/>
          <w:i/>
        </w:rPr>
        <w:t xml:space="preserve"> </w:t>
      </w:r>
      <w:r>
        <w:rPr>
          <w:b/>
        </w:rPr>
        <w:t>Potenzial und Perspektiven</w:t>
      </w:r>
      <w:r w:rsidR="00AE4E18">
        <w:rPr>
          <w:b/>
        </w:rPr>
        <w:t>“</w:t>
      </w:r>
      <w:r>
        <w:rPr>
          <w:b/>
        </w:rPr>
        <w:t xml:space="preserve">. </w:t>
      </w:r>
      <w:r w:rsidRPr="001C30E2">
        <w:rPr>
          <w:b/>
        </w:rPr>
        <w:t xml:space="preserve">Viele </w:t>
      </w:r>
      <w:r>
        <w:rPr>
          <w:b/>
        </w:rPr>
        <w:t>der Anwesenden</w:t>
      </w:r>
      <w:r w:rsidRPr="001C30E2">
        <w:rPr>
          <w:b/>
        </w:rPr>
        <w:t xml:space="preserve"> waren überrascht, welche Möglichkeiten die digitale Verk</w:t>
      </w:r>
      <w:r>
        <w:rPr>
          <w:b/>
        </w:rPr>
        <w:t xml:space="preserve">nüpfung der Haustechnik mittlerweile </w:t>
      </w:r>
      <w:r w:rsidRPr="001C30E2">
        <w:rPr>
          <w:b/>
        </w:rPr>
        <w:t>bietet.</w:t>
      </w:r>
    </w:p>
    <w:p w14:paraId="351D785C" w14:textId="77777777" w:rsidR="00166C24" w:rsidRDefault="00166C24" w:rsidP="00166C24">
      <w:pPr>
        <w:jc w:val="left"/>
        <w:rPr>
          <w:rFonts w:cs="Arial"/>
          <w:szCs w:val="22"/>
          <w:u w:val="single"/>
        </w:rPr>
      </w:pPr>
    </w:p>
    <w:p w14:paraId="469F3EC8" w14:textId="77777777" w:rsidR="00166C24" w:rsidRDefault="00166C24" w:rsidP="00166C24">
      <w:pPr>
        <w:jc w:val="left"/>
      </w:pPr>
      <w:r w:rsidRPr="008769C0">
        <w:rPr>
          <w:rFonts w:cs="Arial"/>
          <w:szCs w:val="22"/>
          <w:u w:val="single"/>
        </w:rPr>
        <w:t>Rottenburg</w:t>
      </w:r>
      <w:r>
        <w:rPr>
          <w:rFonts w:cs="Arial"/>
          <w:szCs w:val="22"/>
          <w:u w:val="single"/>
        </w:rPr>
        <w:t xml:space="preserve"> a. N.</w:t>
      </w:r>
      <w:r>
        <w:rPr>
          <w:rFonts w:cs="Arial"/>
          <w:szCs w:val="22"/>
        </w:rPr>
        <w:t xml:space="preserve"> – </w:t>
      </w:r>
      <w:r w:rsidRPr="00DA1ABA">
        <w:t xml:space="preserve">Dass das Thema Smart Home auf </w:t>
      </w:r>
      <w:r>
        <w:t xml:space="preserve">ein </w:t>
      </w:r>
      <w:r w:rsidRPr="00DA1ABA">
        <w:t>immer breiteres Interesse stößt, zeigt die stolze Zahl von 80 Besuchern.</w:t>
      </w:r>
      <w:r>
        <w:t xml:space="preserve"> Schwerpunktmäßig ging es an diesem Abend zunächst um den Klimaschutz: Eine mittels intelligenter Sensoren um ein Prozent abgesenkte Wohnraumtemperatur spart sechs Prozent des privaten Energieverbrauchs. Hochgerechnet auf Deutschland  sind das mehrere Millionen Tonnen CO</w:t>
      </w:r>
      <w:r w:rsidRPr="0044477D">
        <w:rPr>
          <w:vertAlign w:val="subscript"/>
        </w:rPr>
        <w:t>2</w:t>
      </w:r>
      <w:r>
        <w:t xml:space="preserve"> pro Jahr. Die Investition in eine Smart Home-Lösung macht sich angesichts steigender Energiekosten aber auch für den privaten Geldbeutel bezahlt. Mit dem internetbasierten Smart Home-System </w:t>
      </w:r>
      <w:proofErr w:type="spellStart"/>
      <w:r>
        <w:t>TaHoma</w:t>
      </w:r>
      <w:proofErr w:type="spellEnd"/>
      <w:r>
        <w:t xml:space="preserve"> Connect von </w:t>
      </w:r>
      <w:proofErr w:type="spellStart"/>
      <w:r>
        <w:t>Somfy</w:t>
      </w:r>
      <w:proofErr w:type="spellEnd"/>
      <w:r>
        <w:t xml:space="preserve"> schaltet die Heizung automatisch in den Energiesparmodus, sobald ein Fenster gekippt wird oder offensteht. Dasselbe gilt, wenn die Bewohner das Haus verlassen. Vor ihrer Rückkehr werden die einzelnen Räume wieder auf die persönliche Wohlfühltemperatur temperiert. Stromverbrauchsmesser auf </w:t>
      </w:r>
      <w:proofErr w:type="spellStart"/>
      <w:r>
        <w:t>EnOcean</w:t>
      </w:r>
      <w:proofErr w:type="spellEnd"/>
      <w:r>
        <w:t>-</w:t>
      </w:r>
      <w:proofErr w:type="gramStart"/>
      <w:r>
        <w:t>Basis zeichnen den Verbrauch der elektrischen Geräte auf</w:t>
      </w:r>
      <w:proofErr w:type="gramEnd"/>
      <w:r>
        <w:t xml:space="preserve"> und identifizieren teure  Energiefresser. Und Funk-Zwischenstecker sorgen dafür, dass </w:t>
      </w:r>
      <w:proofErr w:type="spellStart"/>
      <w:r>
        <w:t>TaHoma</w:t>
      </w:r>
      <w:proofErr w:type="spellEnd"/>
      <w:r>
        <w:t>-Nutzer ihre elektrischen Verbraucher sogar von unterwegs per Smartphone vom Netz trennen können.</w:t>
      </w:r>
    </w:p>
    <w:p w14:paraId="663864EE" w14:textId="77777777" w:rsidR="00166C24" w:rsidRDefault="00166C24" w:rsidP="00166C24">
      <w:pPr>
        <w:jc w:val="left"/>
        <w:rPr>
          <w:rFonts w:cs="Arial"/>
          <w:b/>
          <w:szCs w:val="22"/>
        </w:rPr>
      </w:pPr>
    </w:p>
    <w:p w14:paraId="1C84FC58" w14:textId="77777777" w:rsidR="00166C24" w:rsidRPr="00AF13BF" w:rsidRDefault="00166C24" w:rsidP="00166C24">
      <w:pPr>
        <w:jc w:val="left"/>
        <w:rPr>
          <w:rFonts w:cs="Arial"/>
          <w:b/>
          <w:szCs w:val="22"/>
        </w:rPr>
      </w:pPr>
      <w:proofErr w:type="spellStart"/>
      <w:r w:rsidRPr="00AF13BF">
        <w:rPr>
          <w:rFonts w:cs="Arial"/>
          <w:b/>
          <w:szCs w:val="22"/>
        </w:rPr>
        <w:t>TaHoma</w:t>
      </w:r>
      <w:proofErr w:type="spellEnd"/>
      <w:r w:rsidRPr="00AF13BF">
        <w:rPr>
          <w:rFonts w:cs="Arial"/>
          <w:b/>
          <w:szCs w:val="22"/>
        </w:rPr>
        <w:t xml:space="preserve"> Connect setzt Maßstäbe</w:t>
      </w:r>
    </w:p>
    <w:p w14:paraId="34D17571" w14:textId="77777777" w:rsidR="00166C24" w:rsidRDefault="00166C24" w:rsidP="00166C24">
      <w:pPr>
        <w:jc w:val="left"/>
        <w:rPr>
          <w:rFonts w:cs="Arial"/>
          <w:szCs w:val="22"/>
        </w:rPr>
      </w:pPr>
    </w:p>
    <w:p w14:paraId="62932FBD" w14:textId="77777777" w:rsidR="00166C24" w:rsidRDefault="00166C24" w:rsidP="00166C24">
      <w:pPr>
        <w:jc w:val="left"/>
      </w:pPr>
      <w:r>
        <w:t xml:space="preserve">Untersuchungen zeigen, dass Smart Home-Interessenten neben der Energieeinsparung vor allem den erhöhten Wohnkomfort und die zusätzliche Sicherheit im Blick haben. Auch die Bedienung sollte so einfach wie möglich sein. Hier setzt </w:t>
      </w:r>
      <w:proofErr w:type="spellStart"/>
      <w:r>
        <w:t>TaHoma</w:t>
      </w:r>
      <w:proofErr w:type="spellEnd"/>
      <w:r>
        <w:t xml:space="preserve"> Maßstäbe: Die Steuerung der einzelnen Produkte  erfolgt völlig intuitiv über Piktogramme auf der grafischen Benutzeroberfläche.  Wohnszenarien lassen sich schnell und spielerisch programmieren – die Livevorführung sorgte für Staunen im Publikum. Durch seinen offenen und modularen Aufbau ist das System außerdem beliebig erweiterbar und deckt mit Öffnungs-, Bewegungs- und Rauchwarnmeldern beispielsweise auch zentrale Sicherheitsfunktionen ab. Der Installationsaufwand ist gering: Alle Komponenten kommunizieren über ein sicheres Funkprotokoll, Steuerleitungen sind nicht nötig.</w:t>
      </w:r>
    </w:p>
    <w:p w14:paraId="439B4EA3" w14:textId="77777777" w:rsidR="00166C24" w:rsidRDefault="00166C24" w:rsidP="00166C24">
      <w:pPr>
        <w:jc w:val="left"/>
      </w:pPr>
    </w:p>
    <w:p w14:paraId="6288C20F" w14:textId="77777777" w:rsidR="00166C24" w:rsidRDefault="00166C24" w:rsidP="00166C24">
      <w:pPr>
        <w:rPr>
          <w:rFonts w:cs="Arial"/>
          <w:i/>
          <w:szCs w:val="22"/>
          <w:lang w:val="sv-SE"/>
        </w:rPr>
      </w:pPr>
      <w:proofErr w:type="spellStart"/>
      <w:r w:rsidRPr="005B2EC2">
        <w:rPr>
          <w:rFonts w:cs="Arial"/>
          <w:i/>
          <w:szCs w:val="22"/>
          <w:lang w:val="sv-SE"/>
        </w:rPr>
        <w:t>Bildunterschriften</w:t>
      </w:r>
      <w:proofErr w:type="spellEnd"/>
      <w:r w:rsidRPr="005B2EC2">
        <w:rPr>
          <w:rFonts w:cs="Arial"/>
          <w:i/>
          <w:szCs w:val="22"/>
          <w:lang w:val="sv-SE"/>
        </w:rPr>
        <w:t>:</w:t>
      </w:r>
    </w:p>
    <w:p w14:paraId="338996E3" w14:textId="77777777" w:rsidR="00166C24" w:rsidRDefault="00166C24" w:rsidP="00166C24">
      <w:pPr>
        <w:rPr>
          <w:rFonts w:cs="Arial"/>
          <w:i/>
          <w:szCs w:val="22"/>
          <w:lang w:val="sv-SE"/>
        </w:rPr>
      </w:pPr>
    </w:p>
    <w:p w14:paraId="42DBC05B" w14:textId="77777777" w:rsidR="00FE0E6A" w:rsidRPr="005B2EC2" w:rsidRDefault="00FE0E6A" w:rsidP="00166C24">
      <w:pPr>
        <w:rPr>
          <w:rFonts w:cs="Arial"/>
          <w:i/>
          <w:szCs w:val="22"/>
          <w:lang w:val="sv-SE"/>
        </w:rPr>
      </w:pPr>
    </w:p>
    <w:p w14:paraId="406E4959" w14:textId="77777777" w:rsidR="00166C24" w:rsidRDefault="00166C24" w:rsidP="00166C24">
      <w:pPr>
        <w:rPr>
          <w:rFonts w:cs="Arial"/>
          <w:b/>
          <w:szCs w:val="22"/>
        </w:rPr>
      </w:pPr>
      <w:r>
        <w:rPr>
          <w:rFonts w:cs="Arial"/>
          <w:b/>
          <w:noProof/>
          <w:szCs w:val="22"/>
        </w:rPr>
        <w:drawing>
          <wp:anchor distT="0" distB="0" distL="114300" distR="114300" simplePos="0" relativeHeight="251658240" behindDoc="0" locked="0" layoutInCell="1" allowOverlap="1" wp14:anchorId="1D6F5D53" wp14:editId="545C0115">
            <wp:simplePos x="0" y="0"/>
            <wp:positionH relativeFrom="column">
              <wp:align>left</wp:align>
            </wp:positionH>
            <wp:positionV relativeFrom="paragraph">
              <wp:align>top</wp:align>
            </wp:positionV>
            <wp:extent cx="3657480" cy="1980000"/>
            <wp:effectExtent l="0" t="0" r="0" b="0"/>
            <wp:wrapSquare wrapText="bothSides"/>
            <wp:docPr id="12" name="Bild 3" descr="D:\Users\geigdi01\Pictures\TaHoma Software_Original_1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geigdi01\Pictures\TaHoma Software_Original_10069.jpg"/>
                    <pic:cNvPicPr>
                      <a:picLocks noChangeAspect="1" noChangeArrowheads="1"/>
                    </pic:cNvPicPr>
                  </pic:nvPicPr>
                  <pic:blipFill>
                    <a:blip r:embed="rId7" cstate="print"/>
                    <a:srcRect/>
                    <a:stretch>
                      <a:fillRect/>
                    </a:stretch>
                  </pic:blipFill>
                  <pic:spPr bwMode="auto">
                    <a:xfrm>
                      <a:off x="0" y="0"/>
                      <a:ext cx="3657480" cy="198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200AEBA" w14:textId="77777777" w:rsidR="00166C24" w:rsidRPr="004037FE" w:rsidRDefault="00166C24" w:rsidP="00166C24">
      <w:pPr>
        <w:rPr>
          <w:rFonts w:cs="Arial"/>
          <w:b/>
          <w:szCs w:val="22"/>
        </w:rPr>
      </w:pPr>
    </w:p>
    <w:p w14:paraId="4F3BF5C7" w14:textId="77777777" w:rsidR="00B52150" w:rsidRDefault="00B52150" w:rsidP="00166C24">
      <w:pPr>
        <w:rPr>
          <w:rFonts w:cs="Arial"/>
          <w:b/>
          <w:szCs w:val="22"/>
        </w:rPr>
      </w:pPr>
    </w:p>
    <w:p w14:paraId="4A50B5D3" w14:textId="77777777" w:rsidR="00B52150" w:rsidRDefault="00B52150" w:rsidP="00166C24">
      <w:pPr>
        <w:rPr>
          <w:rFonts w:cs="Arial"/>
          <w:b/>
          <w:szCs w:val="22"/>
        </w:rPr>
      </w:pPr>
    </w:p>
    <w:p w14:paraId="155C3406" w14:textId="77777777" w:rsidR="00B52150" w:rsidRDefault="00B52150" w:rsidP="00166C24">
      <w:pPr>
        <w:rPr>
          <w:rFonts w:cs="Arial"/>
          <w:b/>
          <w:szCs w:val="22"/>
        </w:rPr>
      </w:pPr>
    </w:p>
    <w:p w14:paraId="0D4491E4" w14:textId="77777777" w:rsidR="00B52150" w:rsidRDefault="00B52150" w:rsidP="00166C24">
      <w:pPr>
        <w:rPr>
          <w:rFonts w:cs="Arial"/>
          <w:b/>
          <w:szCs w:val="22"/>
        </w:rPr>
      </w:pPr>
    </w:p>
    <w:p w14:paraId="1A9D84CA" w14:textId="77777777" w:rsidR="00B52150" w:rsidRDefault="00B52150" w:rsidP="00166C24">
      <w:pPr>
        <w:rPr>
          <w:rFonts w:cs="Arial"/>
          <w:b/>
          <w:szCs w:val="22"/>
        </w:rPr>
      </w:pPr>
    </w:p>
    <w:p w14:paraId="27FBEC43" w14:textId="77777777" w:rsidR="00B52150" w:rsidRDefault="00B52150" w:rsidP="00166C24">
      <w:pPr>
        <w:rPr>
          <w:rFonts w:cs="Arial"/>
          <w:b/>
          <w:szCs w:val="22"/>
        </w:rPr>
      </w:pPr>
    </w:p>
    <w:p w14:paraId="06A386A2" w14:textId="77777777" w:rsidR="00B52150" w:rsidRDefault="00B52150" w:rsidP="00166C24">
      <w:pPr>
        <w:rPr>
          <w:rFonts w:cs="Arial"/>
          <w:b/>
          <w:szCs w:val="22"/>
        </w:rPr>
      </w:pPr>
    </w:p>
    <w:p w14:paraId="4A70A27C" w14:textId="77777777" w:rsidR="00B52150" w:rsidRDefault="00B52150" w:rsidP="00166C24">
      <w:pPr>
        <w:rPr>
          <w:rFonts w:cs="Arial"/>
          <w:b/>
          <w:szCs w:val="22"/>
        </w:rPr>
      </w:pPr>
    </w:p>
    <w:p w14:paraId="5E163A46" w14:textId="77777777" w:rsidR="00B52150" w:rsidRDefault="00B52150" w:rsidP="00166C24">
      <w:pPr>
        <w:rPr>
          <w:rFonts w:cs="Arial"/>
          <w:b/>
          <w:szCs w:val="22"/>
        </w:rPr>
      </w:pPr>
    </w:p>
    <w:p w14:paraId="15C6775C" w14:textId="77777777" w:rsidR="00B52150" w:rsidRDefault="00B52150" w:rsidP="00166C24">
      <w:pPr>
        <w:rPr>
          <w:rFonts w:cs="Arial"/>
          <w:b/>
          <w:szCs w:val="22"/>
        </w:rPr>
      </w:pPr>
    </w:p>
    <w:p w14:paraId="79DDB56C" w14:textId="77777777" w:rsidR="00B52150" w:rsidRDefault="00B52150" w:rsidP="00166C24">
      <w:pPr>
        <w:rPr>
          <w:rFonts w:cs="Arial"/>
          <w:b/>
          <w:szCs w:val="22"/>
        </w:rPr>
      </w:pPr>
    </w:p>
    <w:p w14:paraId="4985E87E" w14:textId="77777777" w:rsidR="00166C24" w:rsidRDefault="00166C24" w:rsidP="00166C24">
      <w:pPr>
        <w:rPr>
          <w:rFonts w:cs="Arial"/>
          <w:b/>
          <w:szCs w:val="22"/>
        </w:rPr>
      </w:pPr>
      <w:r>
        <w:rPr>
          <w:rFonts w:cs="Arial"/>
          <w:b/>
          <w:szCs w:val="22"/>
        </w:rPr>
        <w:t>Bild 1</w:t>
      </w:r>
      <w:r w:rsidRPr="00CC0BAE">
        <w:rPr>
          <w:rFonts w:cs="Arial"/>
          <w:b/>
          <w:szCs w:val="22"/>
        </w:rPr>
        <w:t>:</w:t>
      </w:r>
    </w:p>
    <w:p w14:paraId="31351825" w14:textId="77777777" w:rsidR="00166C24" w:rsidRDefault="00166C24" w:rsidP="00166C24">
      <w:pPr>
        <w:jc w:val="left"/>
        <w:rPr>
          <w:rFonts w:cs="Arial"/>
          <w:szCs w:val="22"/>
        </w:rPr>
      </w:pPr>
      <w:proofErr w:type="spellStart"/>
      <w:r>
        <w:t>TaHoma</w:t>
      </w:r>
      <w:proofErr w:type="spellEnd"/>
      <w:r>
        <w:t xml:space="preserve"> Connect: Ganz individuelle Lösungen für unterschiedliche Budgets.</w:t>
      </w:r>
    </w:p>
    <w:p w14:paraId="5CEC0C45" w14:textId="77777777" w:rsidR="00166C24" w:rsidRDefault="00166C24" w:rsidP="00166C24">
      <w:pPr>
        <w:rPr>
          <w:rFonts w:cs="Arial"/>
          <w:szCs w:val="22"/>
        </w:rPr>
      </w:pPr>
    </w:p>
    <w:p w14:paraId="669FA22F" w14:textId="77777777" w:rsidR="00166C24" w:rsidRDefault="00166C24" w:rsidP="00166C24">
      <w:pPr>
        <w:rPr>
          <w:rFonts w:cs="Arial"/>
          <w:szCs w:val="22"/>
        </w:rPr>
      </w:pPr>
    </w:p>
    <w:p w14:paraId="151DCD3A" w14:textId="77777777" w:rsidR="00166C24" w:rsidRDefault="00166C24" w:rsidP="00166C24">
      <w:pPr>
        <w:rPr>
          <w:rFonts w:cs="Arial"/>
          <w:szCs w:val="22"/>
        </w:rPr>
      </w:pPr>
      <w:r>
        <w:rPr>
          <w:rFonts w:cs="Arial"/>
          <w:noProof/>
          <w:szCs w:val="22"/>
        </w:rPr>
        <w:drawing>
          <wp:inline distT="0" distB="0" distL="0" distR="0" wp14:anchorId="68A26ADA" wp14:editId="39EA2070">
            <wp:extent cx="2856872" cy="2340000"/>
            <wp:effectExtent l="0" t="0" r="0" b="0"/>
            <wp:docPr id="13" name="Bild 2" descr="M:\PR\Pressetexte\Fachpresse\2015\Vortrag Oli\Presse-O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PR\Pressetexte\Fachpresse\2015\Vortrag Oli\Presse-Oli.jpg"/>
                    <pic:cNvPicPr>
                      <a:picLocks noChangeAspect="1" noChangeArrowheads="1"/>
                    </pic:cNvPicPr>
                  </pic:nvPicPr>
                  <pic:blipFill>
                    <a:blip r:embed="rId8" cstate="print"/>
                    <a:srcRect/>
                    <a:stretch>
                      <a:fillRect/>
                    </a:stretch>
                  </pic:blipFill>
                  <pic:spPr bwMode="auto">
                    <a:xfrm>
                      <a:off x="0" y="0"/>
                      <a:ext cx="2856872" cy="2340000"/>
                    </a:xfrm>
                    <a:prstGeom prst="rect">
                      <a:avLst/>
                    </a:prstGeom>
                    <a:noFill/>
                    <a:ln w="9525">
                      <a:noFill/>
                      <a:miter lim="800000"/>
                      <a:headEnd/>
                      <a:tailEnd/>
                    </a:ln>
                  </pic:spPr>
                </pic:pic>
              </a:graphicData>
            </a:graphic>
          </wp:inline>
        </w:drawing>
      </w:r>
    </w:p>
    <w:p w14:paraId="3356EFFB" w14:textId="77777777" w:rsidR="00166C24" w:rsidRDefault="00166C24" w:rsidP="00166C24">
      <w:pPr>
        <w:rPr>
          <w:rFonts w:cs="Arial"/>
          <w:b/>
          <w:szCs w:val="22"/>
        </w:rPr>
      </w:pPr>
    </w:p>
    <w:p w14:paraId="294135B8" w14:textId="77777777" w:rsidR="00166C24" w:rsidRDefault="00166C24" w:rsidP="00166C24">
      <w:pPr>
        <w:rPr>
          <w:rFonts w:cs="Arial"/>
          <w:b/>
          <w:szCs w:val="22"/>
        </w:rPr>
      </w:pPr>
      <w:r w:rsidRPr="00481A87">
        <w:rPr>
          <w:rFonts w:cs="Arial"/>
          <w:b/>
          <w:szCs w:val="22"/>
        </w:rPr>
        <w:t>Bild 2:</w:t>
      </w:r>
    </w:p>
    <w:p w14:paraId="45B69CE6" w14:textId="77777777" w:rsidR="00166C24" w:rsidRDefault="00166C24" w:rsidP="00166C24">
      <w:pPr>
        <w:jc w:val="left"/>
      </w:pPr>
      <w:r>
        <w:t>Oliver Rilling verglich den Smart Home-Markt mit einem „zarten Pflänzchen“, das aber kontinuierlich wachse.</w:t>
      </w:r>
    </w:p>
    <w:p w14:paraId="09AE0138" w14:textId="77777777" w:rsidR="00B52150" w:rsidRDefault="00B52150" w:rsidP="00166C24">
      <w:pPr>
        <w:rPr>
          <w:rFonts w:cs="Arial"/>
          <w:i/>
          <w:szCs w:val="22"/>
        </w:rPr>
      </w:pPr>
    </w:p>
    <w:p w14:paraId="122C26DE" w14:textId="77777777" w:rsidR="00FE0E6A" w:rsidRDefault="00FE0E6A" w:rsidP="00166C24">
      <w:pPr>
        <w:rPr>
          <w:rFonts w:cs="Arial"/>
          <w:i/>
          <w:szCs w:val="22"/>
        </w:rPr>
      </w:pPr>
    </w:p>
    <w:p w14:paraId="737176C4" w14:textId="77777777" w:rsidR="00166C24" w:rsidRDefault="00166C24" w:rsidP="00166C24">
      <w:pPr>
        <w:rPr>
          <w:rFonts w:cs="Arial"/>
          <w:i/>
          <w:szCs w:val="22"/>
        </w:rPr>
      </w:pPr>
      <w:r w:rsidRPr="00063BC0">
        <w:rPr>
          <w:rFonts w:cs="Arial"/>
          <w:i/>
          <w:szCs w:val="22"/>
        </w:rPr>
        <w:t xml:space="preserve">Fotos: </w:t>
      </w:r>
      <w:proofErr w:type="spellStart"/>
      <w:r w:rsidRPr="00063BC0">
        <w:rPr>
          <w:rFonts w:cs="Arial"/>
          <w:i/>
          <w:szCs w:val="22"/>
        </w:rPr>
        <w:t>Somfy</w:t>
      </w:r>
      <w:proofErr w:type="spellEnd"/>
      <w:r w:rsidRPr="00063BC0">
        <w:rPr>
          <w:rFonts w:cs="Arial"/>
          <w:i/>
          <w:szCs w:val="22"/>
        </w:rPr>
        <w:t xml:space="preserve"> GmbH</w:t>
      </w:r>
    </w:p>
    <w:p w14:paraId="04641E9C" w14:textId="77777777" w:rsidR="00FE0E6A" w:rsidRDefault="00FE0E6A" w:rsidP="00166C24">
      <w:pPr>
        <w:rPr>
          <w:rFonts w:cs="Arial"/>
          <w:i/>
          <w:szCs w:val="22"/>
        </w:rPr>
      </w:pPr>
    </w:p>
    <w:p w14:paraId="32FD10EA" w14:textId="77777777" w:rsidR="00B52150" w:rsidRDefault="00B52150" w:rsidP="00B52150">
      <w:pPr>
        <w:jc w:val="left"/>
      </w:pPr>
    </w:p>
    <w:p w14:paraId="70D816D7" w14:textId="77777777" w:rsidR="004621C9" w:rsidRDefault="004621C9" w:rsidP="00B52150">
      <w:pPr>
        <w:jc w:val="left"/>
      </w:pPr>
    </w:p>
    <w:p w14:paraId="317EB8FA" w14:textId="77777777" w:rsidR="00B52150" w:rsidRPr="006677FC" w:rsidRDefault="00B52150" w:rsidP="00B52150">
      <w:pPr>
        <w:pBdr>
          <w:top w:val="single" w:sz="4" w:space="1" w:color="auto"/>
          <w:left w:val="single" w:sz="4" w:space="4" w:color="auto"/>
          <w:bottom w:val="single" w:sz="4" w:space="1" w:color="auto"/>
          <w:right w:val="single" w:sz="4" w:space="4" w:color="auto"/>
        </w:pBdr>
        <w:rPr>
          <w:b/>
        </w:rPr>
      </w:pPr>
      <w:r w:rsidRPr="006677FC">
        <w:rPr>
          <w:b/>
        </w:rPr>
        <w:t xml:space="preserve">Über </w:t>
      </w:r>
      <w:proofErr w:type="spellStart"/>
      <w:r w:rsidRPr="006677FC">
        <w:rPr>
          <w:b/>
        </w:rPr>
        <w:t>Somfy</w:t>
      </w:r>
      <w:proofErr w:type="spellEnd"/>
    </w:p>
    <w:p w14:paraId="658B0BBC" w14:textId="77777777" w:rsidR="00B52150" w:rsidRDefault="00B52150" w:rsidP="00B52150">
      <w:pPr>
        <w:pBdr>
          <w:top w:val="single" w:sz="4" w:space="1" w:color="auto"/>
          <w:left w:val="single" w:sz="4" w:space="4" w:color="auto"/>
          <w:bottom w:val="single" w:sz="4" w:space="1" w:color="auto"/>
          <w:right w:val="single" w:sz="4" w:space="4" w:color="auto"/>
        </w:pBdr>
        <w:rPr>
          <w:rFonts w:cs="Arial"/>
        </w:rPr>
      </w:pPr>
      <w:proofErr w:type="spellStart"/>
      <w:r w:rsidRPr="001F5A39">
        <w:rPr>
          <w:rFonts w:cs="Arial"/>
        </w:rPr>
        <w:t>Somfy</w:t>
      </w:r>
      <w:proofErr w:type="spellEnd"/>
      <w:r w:rsidRPr="001F5A39">
        <w:rPr>
          <w:rFonts w:cs="Arial"/>
        </w:rPr>
        <w:t xml:space="preserve"> </w:t>
      </w:r>
      <w:r>
        <w:rPr>
          <w:rFonts w:cs="Arial"/>
        </w:rPr>
        <w:t>ist seit 1969 auf dem deutschen Markt vertreten</w:t>
      </w:r>
      <w:r w:rsidRPr="001F5A39">
        <w:rPr>
          <w:rFonts w:cs="Arial"/>
        </w:rPr>
        <w:t xml:space="preserve">. </w:t>
      </w:r>
      <w:r>
        <w:rPr>
          <w:rFonts w:cs="Arial"/>
        </w:rPr>
        <w:t>Sitz des Unternehmens mit 270 Mitarbeitern ist Rottenburg/Neckar. Der</w:t>
      </w:r>
      <w:r w:rsidRPr="001F5A39">
        <w:rPr>
          <w:rFonts w:cs="Arial"/>
        </w:rPr>
        <w:t xml:space="preserve"> Weltmarktführer bei Antrieben und Steuerungen</w:t>
      </w:r>
      <w:r>
        <w:rPr>
          <w:rFonts w:cs="Arial"/>
        </w:rPr>
        <w:t xml:space="preserve"> für Rollläden und Sonnenschutz beweist seit Jahrzehnten seine Innovationsführerschaft vom Privatbau bis zum Großobjekt: </w:t>
      </w:r>
      <w:proofErr w:type="spellStart"/>
      <w:proofErr w:type="gramStart"/>
      <w:r>
        <w:rPr>
          <w:rFonts w:cs="Arial"/>
        </w:rPr>
        <w:t>Somfy</w:t>
      </w:r>
      <w:proofErr w:type="spellEnd"/>
      <w:r>
        <w:rPr>
          <w:rFonts w:cs="Arial"/>
        </w:rPr>
        <w:t xml:space="preserve"> brachte</w:t>
      </w:r>
      <w:proofErr w:type="gramEnd"/>
      <w:r>
        <w:rPr>
          <w:rFonts w:cs="Arial"/>
        </w:rPr>
        <w:t xml:space="preserve"> 1981 die erste Steuerung für Markisen und Sonnenschutz auf den Markt. 1998 folgte die Einführung der Funktechnologie (RTS). Mit der internetbasierten Haussteuerung </w:t>
      </w:r>
      <w:proofErr w:type="spellStart"/>
      <w:r>
        <w:rPr>
          <w:rFonts w:cs="Arial"/>
        </w:rPr>
        <w:t>TaHoma</w:t>
      </w:r>
      <w:proofErr w:type="spellEnd"/>
      <w:r>
        <w:rPr>
          <w:rFonts w:cs="Arial"/>
          <w:vertAlign w:val="superscript"/>
        </w:rPr>
        <w:t>®</w:t>
      </w:r>
      <w:r>
        <w:rPr>
          <w:rFonts w:cs="Arial"/>
        </w:rPr>
        <w:t xml:space="preserve"> Connect verteidigt </w:t>
      </w:r>
      <w:proofErr w:type="spellStart"/>
      <w:r>
        <w:rPr>
          <w:rFonts w:cs="Arial"/>
        </w:rPr>
        <w:t>Somfy</w:t>
      </w:r>
      <w:proofErr w:type="spellEnd"/>
      <w:r>
        <w:rPr>
          <w:rFonts w:cs="Arial"/>
        </w:rPr>
        <w:t xml:space="preserve"> seinen technologischen Vorsprung. Die Vorteile hat der Anwender: Mehr Wohnkomfort, weniger Energieverbrauch und höhere Sicherheit. </w:t>
      </w:r>
    </w:p>
    <w:p w14:paraId="224E1EFD" w14:textId="77777777" w:rsidR="00B52150" w:rsidRPr="006677FC" w:rsidRDefault="00B52150" w:rsidP="00B52150">
      <w:pPr>
        <w:pBdr>
          <w:top w:val="single" w:sz="4" w:space="1" w:color="auto"/>
          <w:left w:val="single" w:sz="4" w:space="4" w:color="auto"/>
          <w:bottom w:val="single" w:sz="4" w:space="1" w:color="auto"/>
          <w:right w:val="single" w:sz="4" w:space="4" w:color="auto"/>
        </w:pBdr>
        <w:rPr>
          <w:rFonts w:cs="Arial"/>
        </w:rPr>
      </w:pPr>
      <w:r w:rsidRPr="002167CF">
        <w:rPr>
          <w:rFonts w:cs="Arial"/>
        </w:rPr>
        <w:t xml:space="preserve">Für ein modernes Fassadenmanagement von Großobjekten bietet </w:t>
      </w:r>
      <w:proofErr w:type="spellStart"/>
      <w:r w:rsidRPr="002167CF">
        <w:rPr>
          <w:rFonts w:cs="Arial"/>
        </w:rPr>
        <w:t>Somfy</w:t>
      </w:r>
      <w:proofErr w:type="spellEnd"/>
      <w:r w:rsidRPr="002167CF">
        <w:rPr>
          <w:rFonts w:cs="Arial"/>
        </w:rPr>
        <w:t xml:space="preserve"> leistu</w:t>
      </w:r>
      <w:r>
        <w:rPr>
          <w:rFonts w:cs="Arial"/>
        </w:rPr>
        <w:t xml:space="preserve">ngsstarke und flexible Lösungen </w:t>
      </w:r>
      <w:r w:rsidRPr="002167CF">
        <w:rPr>
          <w:rFonts w:cs="Arial"/>
        </w:rPr>
        <w:t>auf Basis der offenen Bussysteme KNX und LON.</w:t>
      </w:r>
    </w:p>
    <w:p w14:paraId="2A0794C5" w14:textId="77777777" w:rsidR="00B52150" w:rsidRDefault="00B52150" w:rsidP="00B52150">
      <w:pPr>
        <w:rPr>
          <w:rFonts w:cs="Arial"/>
          <w:b/>
          <w:bCs/>
          <w:szCs w:val="22"/>
        </w:rPr>
      </w:pPr>
    </w:p>
    <w:p w14:paraId="7FE320A1" w14:textId="77777777" w:rsidR="00166C24" w:rsidRDefault="00166C24" w:rsidP="00166C24">
      <w:pPr>
        <w:rPr>
          <w:rFonts w:cs="Arial"/>
          <w:b/>
          <w:bCs/>
          <w:szCs w:val="22"/>
        </w:rPr>
      </w:pPr>
    </w:p>
    <w:p w14:paraId="4767C33D" w14:textId="77777777" w:rsidR="00166C24" w:rsidRPr="00FE0922" w:rsidRDefault="00166C24" w:rsidP="00166C24">
      <w:pPr>
        <w:rPr>
          <w:rFonts w:cs="Arial"/>
          <w:b/>
          <w:bCs/>
          <w:szCs w:val="22"/>
        </w:rPr>
      </w:pPr>
      <w:r w:rsidRPr="00FE0922">
        <w:rPr>
          <w:rFonts w:cs="Arial"/>
          <w:b/>
          <w:bCs/>
          <w:szCs w:val="22"/>
        </w:rPr>
        <w:t>Kontakt:</w:t>
      </w:r>
    </w:p>
    <w:p w14:paraId="72B9D3A6" w14:textId="77777777" w:rsidR="00166C24" w:rsidRPr="00FE0922" w:rsidRDefault="00166C24" w:rsidP="00166C24">
      <w:pPr>
        <w:rPr>
          <w:rFonts w:cs="Arial"/>
          <w:b/>
          <w:bCs/>
          <w:i/>
          <w:iCs/>
          <w:szCs w:val="22"/>
        </w:rPr>
      </w:pPr>
    </w:p>
    <w:p w14:paraId="5DF97500" w14:textId="77777777" w:rsidR="00166C24" w:rsidRPr="00FE0922" w:rsidRDefault="00166C24" w:rsidP="00166C24">
      <w:pPr>
        <w:rPr>
          <w:rFonts w:cs="Arial"/>
          <w:szCs w:val="22"/>
        </w:rPr>
      </w:pPr>
      <w:proofErr w:type="spellStart"/>
      <w:r w:rsidRPr="00FE0922">
        <w:rPr>
          <w:rFonts w:cs="Arial"/>
          <w:szCs w:val="22"/>
        </w:rPr>
        <w:t>Somfy</w:t>
      </w:r>
      <w:proofErr w:type="spellEnd"/>
      <w:r w:rsidRPr="00FE0922">
        <w:rPr>
          <w:rFonts w:cs="Arial"/>
          <w:szCs w:val="22"/>
        </w:rPr>
        <w:t xml:space="preserve"> GmbH</w:t>
      </w:r>
    </w:p>
    <w:p w14:paraId="460A57D8" w14:textId="77777777" w:rsidR="00166C24" w:rsidRPr="00FE0922" w:rsidRDefault="00166C24" w:rsidP="00166C24">
      <w:pPr>
        <w:rPr>
          <w:rFonts w:cs="Arial"/>
          <w:szCs w:val="22"/>
        </w:rPr>
      </w:pPr>
      <w:r>
        <w:rPr>
          <w:rFonts w:cs="Arial"/>
          <w:szCs w:val="22"/>
        </w:rPr>
        <w:t xml:space="preserve">Dirk </w:t>
      </w:r>
      <w:proofErr w:type="spellStart"/>
      <w:r>
        <w:rPr>
          <w:rFonts w:cs="Arial"/>
          <w:szCs w:val="22"/>
        </w:rPr>
        <w:t>Geigis</w:t>
      </w:r>
      <w:proofErr w:type="spellEnd"/>
    </w:p>
    <w:p w14:paraId="15D8C0F4" w14:textId="77777777" w:rsidR="00166C24" w:rsidRPr="007A294D" w:rsidRDefault="00166C24" w:rsidP="00166C24">
      <w:pPr>
        <w:rPr>
          <w:rFonts w:cs="Arial"/>
          <w:szCs w:val="22"/>
        </w:rPr>
      </w:pPr>
      <w:r w:rsidRPr="00FE0922">
        <w:rPr>
          <w:rFonts w:cs="Arial"/>
          <w:szCs w:val="22"/>
        </w:rPr>
        <w:t>Felix-</w:t>
      </w:r>
      <w:proofErr w:type="spellStart"/>
      <w:r w:rsidRPr="00FE0922">
        <w:rPr>
          <w:rFonts w:cs="Arial"/>
          <w:szCs w:val="22"/>
        </w:rPr>
        <w:t>Wankel</w:t>
      </w:r>
      <w:proofErr w:type="spellEnd"/>
      <w:r w:rsidRPr="00FE0922">
        <w:rPr>
          <w:rFonts w:cs="Arial"/>
          <w:szCs w:val="22"/>
        </w:rPr>
        <w:t xml:space="preserve">-Str. </w:t>
      </w:r>
      <w:r w:rsidRPr="007A294D">
        <w:rPr>
          <w:rFonts w:cs="Arial"/>
          <w:szCs w:val="22"/>
        </w:rPr>
        <w:t>50</w:t>
      </w:r>
    </w:p>
    <w:p w14:paraId="376F0F0F" w14:textId="77777777" w:rsidR="00166C24" w:rsidRPr="007A294D" w:rsidRDefault="00166C24" w:rsidP="00166C24">
      <w:pPr>
        <w:rPr>
          <w:rFonts w:cs="Arial"/>
          <w:szCs w:val="22"/>
        </w:rPr>
      </w:pPr>
      <w:r w:rsidRPr="007A294D">
        <w:rPr>
          <w:rFonts w:cs="Arial"/>
          <w:szCs w:val="22"/>
        </w:rPr>
        <w:t>72108 Rottenburg / N.</w:t>
      </w:r>
    </w:p>
    <w:p w14:paraId="3AA171B0" w14:textId="77777777" w:rsidR="00166C24" w:rsidRPr="00F06067" w:rsidRDefault="00166C24" w:rsidP="00166C24">
      <w:pPr>
        <w:rPr>
          <w:rFonts w:cs="Arial"/>
          <w:szCs w:val="22"/>
          <w:lang w:val="it-IT"/>
        </w:rPr>
      </w:pPr>
      <w:r w:rsidRPr="007A294D">
        <w:rPr>
          <w:rFonts w:cs="Arial"/>
          <w:szCs w:val="22"/>
        </w:rPr>
        <w:t>Tel.: +49 (0) 74 72 / 930</w:t>
      </w:r>
      <w:r w:rsidRPr="00F06067">
        <w:rPr>
          <w:rFonts w:cs="Arial"/>
          <w:szCs w:val="22"/>
          <w:lang w:val="it-IT"/>
        </w:rPr>
        <w:t>-193</w:t>
      </w:r>
    </w:p>
    <w:p w14:paraId="5E935277" w14:textId="77777777" w:rsidR="00166C24" w:rsidRPr="00F06067" w:rsidRDefault="00166C24" w:rsidP="00166C24">
      <w:pPr>
        <w:rPr>
          <w:rFonts w:cs="Arial"/>
          <w:szCs w:val="22"/>
          <w:lang w:val="it-IT"/>
        </w:rPr>
      </w:pPr>
      <w:r w:rsidRPr="00F06067">
        <w:rPr>
          <w:rFonts w:cs="Arial"/>
          <w:szCs w:val="22"/>
          <w:lang w:val="it-IT"/>
        </w:rPr>
        <w:t>Fax: +49 (0) 74 72 / 930-179</w:t>
      </w:r>
    </w:p>
    <w:p w14:paraId="54CF7DCA" w14:textId="77777777" w:rsidR="00166C24" w:rsidRDefault="00166C24" w:rsidP="00166C24">
      <w:pPr>
        <w:rPr>
          <w:rFonts w:cs="Arial"/>
          <w:szCs w:val="22"/>
          <w:lang w:val="it-IT"/>
        </w:rPr>
      </w:pPr>
      <w:r w:rsidRPr="00F06067">
        <w:rPr>
          <w:rFonts w:cs="Arial"/>
          <w:szCs w:val="22"/>
          <w:lang w:val="it-IT"/>
        </w:rPr>
        <w:t xml:space="preserve">E-Mail: </w:t>
      </w:r>
      <w:hyperlink r:id="rId9" w:history="1">
        <w:r w:rsidRPr="00766584">
          <w:rPr>
            <w:rStyle w:val="Link"/>
            <w:rFonts w:cs="Arial"/>
            <w:szCs w:val="22"/>
            <w:lang w:val="it-IT"/>
          </w:rPr>
          <w:t>dirk.geigis@somfy.com</w:t>
        </w:r>
      </w:hyperlink>
    </w:p>
    <w:p w14:paraId="37199110" w14:textId="77777777" w:rsidR="00166C24" w:rsidRDefault="00166C24" w:rsidP="00166C24">
      <w:pPr>
        <w:rPr>
          <w:rFonts w:cs="Arial"/>
          <w:szCs w:val="22"/>
          <w:lang w:val="it-IT"/>
        </w:rPr>
      </w:pPr>
    </w:p>
    <w:p w14:paraId="6ADEF51E" w14:textId="77777777" w:rsidR="00166C24" w:rsidRDefault="00166C24" w:rsidP="00166C24">
      <w:pPr>
        <w:rPr>
          <w:rFonts w:cs="Arial"/>
          <w:szCs w:val="22"/>
          <w:lang w:val="it-IT"/>
        </w:rPr>
      </w:pPr>
    </w:p>
    <w:p w14:paraId="066E65BB" w14:textId="77777777" w:rsidR="00166C24" w:rsidRDefault="00166C24" w:rsidP="00166C24">
      <w:pPr>
        <w:rPr>
          <w:rFonts w:cs="Arial"/>
          <w:szCs w:val="22"/>
          <w:lang w:val="it-IT"/>
        </w:rPr>
      </w:pPr>
    </w:p>
    <w:p w14:paraId="544164B7" w14:textId="77777777" w:rsidR="00166C24" w:rsidRPr="001F0FE4" w:rsidRDefault="00166C24" w:rsidP="00166C24">
      <w:pPr>
        <w:autoSpaceDE w:val="0"/>
        <w:autoSpaceDN w:val="0"/>
        <w:adjustRightInd w:val="0"/>
        <w:rPr>
          <w:rFonts w:cs="Arial"/>
        </w:rPr>
      </w:pPr>
      <w:r w:rsidRPr="001F0FE4">
        <w:rPr>
          <w:rFonts w:cs="Arial"/>
        </w:rPr>
        <w:t xml:space="preserve">Der Text sowie hochauflösende Fotos stehen im Pressebereich unter </w:t>
      </w:r>
      <w:hyperlink r:id="rId10" w:history="1">
        <w:r w:rsidRPr="001F0FE4">
          <w:rPr>
            <w:rStyle w:val="Link"/>
            <w:rFonts w:cs="Arial"/>
            <w:bCs/>
          </w:rPr>
          <w:t>www.somfy.de/presse</w:t>
        </w:r>
      </w:hyperlink>
      <w:r w:rsidRPr="001F0FE4">
        <w:rPr>
          <w:rFonts w:cs="Arial"/>
        </w:rPr>
        <w:t xml:space="preserve"> zum Download zur Verfügung.</w:t>
      </w:r>
    </w:p>
    <w:p w14:paraId="6BC199A5" w14:textId="77777777" w:rsidR="00166C24" w:rsidRDefault="00166C24" w:rsidP="00166C24"/>
    <w:p w14:paraId="7D302E9F" w14:textId="77777777" w:rsidR="00166C24" w:rsidRDefault="00166C24" w:rsidP="00166C24"/>
    <w:p w14:paraId="3C798851" w14:textId="77777777" w:rsidR="00FE6B59" w:rsidRPr="00166C24" w:rsidRDefault="00FE6B59" w:rsidP="00166C24"/>
    <w:sectPr w:rsidR="00FE6B59" w:rsidRPr="00166C24" w:rsidSect="00FE0E6A">
      <w:headerReference w:type="default" r:id="rId11"/>
      <w:footerReference w:type="default" r:id="rId12"/>
      <w:footerReference w:type="first" r:id="rId13"/>
      <w:pgSz w:w="11907" w:h="16840" w:code="9"/>
      <w:pgMar w:top="3402" w:right="2693" w:bottom="1985" w:left="1701" w:header="2410" w:footer="284" w:gutter="0"/>
      <w:paperSrc w:first="4" w:other="4"/>
      <w:cols w:space="720"/>
      <w:titlePg/>
      <w:docGrid w:linePitch="29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8B7AD9F" w14:textId="77777777" w:rsidR="004B034D" w:rsidRDefault="00AE4E18">
      <w:r>
        <w:separator/>
      </w:r>
    </w:p>
  </w:endnote>
  <w:endnote w:type="continuationSeparator" w:id="0">
    <w:p w14:paraId="2D908514" w14:textId="77777777" w:rsidR="004B034D" w:rsidRDefault="00AE4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宋体">
    <w:charset w:val="50"/>
    <w:family w:val="auto"/>
    <w:pitch w:val="variable"/>
    <w:sig w:usb0="00000001" w:usb1="080E0000" w:usb2="00000010" w:usb3="00000000" w:csb0="00040000"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Univers (WN)">
    <w:altName w:val="Cambria"/>
    <w:panose1 w:val="00000000000000000000"/>
    <w:charset w:val="00"/>
    <w:family w:val="swiss"/>
    <w:notTrueType/>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0C6135" w14:textId="77777777" w:rsidR="00026D66" w:rsidRDefault="00580A13">
    <w:pPr>
      <w:pStyle w:val="Fuzeile"/>
      <w:spacing w:line="480" w:lineRule="auto"/>
      <w:ind w:right="28"/>
      <w:rPr>
        <w:szCs w:val="16"/>
      </w:rPr>
    </w:pPr>
    <w:r>
      <w:rPr>
        <w:szCs w:val="16"/>
      </w:rPr>
      <w:fldChar w:fldCharType="begin"/>
    </w:r>
    <w:r>
      <w:rPr>
        <w:szCs w:val="16"/>
      </w:rPr>
      <w:instrText xml:space="preserve">IF </w:instrText>
    </w:r>
    <w:r>
      <w:rPr>
        <w:szCs w:val="16"/>
      </w:rPr>
      <w:fldChar w:fldCharType="begin"/>
    </w:r>
    <w:r>
      <w:rPr>
        <w:szCs w:val="16"/>
      </w:rPr>
      <w:instrText>NUMPAGES</w:instrText>
    </w:r>
    <w:r>
      <w:rPr>
        <w:szCs w:val="16"/>
      </w:rPr>
      <w:fldChar w:fldCharType="separate"/>
    </w:r>
    <w:r w:rsidR="0053586E">
      <w:rPr>
        <w:noProof/>
        <w:szCs w:val="16"/>
      </w:rPr>
      <w:instrText>3</w:instrText>
    </w:r>
    <w:r>
      <w:rPr>
        <w:szCs w:val="16"/>
      </w:rPr>
      <w:fldChar w:fldCharType="end"/>
    </w:r>
    <w:r>
      <w:rPr>
        <w:szCs w:val="16"/>
      </w:rPr>
      <w:instrText xml:space="preserve"> = </w:instrText>
    </w:r>
    <w:r>
      <w:rPr>
        <w:szCs w:val="16"/>
      </w:rPr>
      <w:fldChar w:fldCharType="begin"/>
    </w:r>
    <w:r>
      <w:rPr>
        <w:szCs w:val="16"/>
      </w:rPr>
      <w:instrText>PAGE</w:instrText>
    </w:r>
    <w:r>
      <w:rPr>
        <w:szCs w:val="16"/>
      </w:rPr>
      <w:fldChar w:fldCharType="separate"/>
    </w:r>
    <w:r w:rsidR="0053586E">
      <w:rPr>
        <w:noProof/>
        <w:szCs w:val="16"/>
      </w:rPr>
      <w:instrText>2</w:instrText>
    </w:r>
    <w:r>
      <w:rPr>
        <w:szCs w:val="16"/>
      </w:rPr>
      <w:fldChar w:fldCharType="end"/>
    </w:r>
    <w:r>
      <w:rPr>
        <w:szCs w:val="16"/>
      </w:rPr>
      <w:instrText xml:space="preserve"> "" "../</w:instrText>
    </w:r>
    <w:r>
      <w:rPr>
        <w:szCs w:val="16"/>
      </w:rPr>
      <w:fldChar w:fldCharType="begin"/>
    </w:r>
    <w:r>
      <w:rPr>
        <w:szCs w:val="16"/>
      </w:rPr>
      <w:instrText>=</w:instrText>
    </w:r>
    <w:r>
      <w:rPr>
        <w:szCs w:val="16"/>
      </w:rPr>
      <w:fldChar w:fldCharType="begin"/>
    </w:r>
    <w:r>
      <w:rPr>
        <w:szCs w:val="16"/>
      </w:rPr>
      <w:instrText>PAGE</w:instrText>
    </w:r>
    <w:r>
      <w:rPr>
        <w:szCs w:val="16"/>
      </w:rPr>
      <w:fldChar w:fldCharType="separate"/>
    </w:r>
    <w:r w:rsidR="0053586E">
      <w:rPr>
        <w:noProof/>
        <w:szCs w:val="16"/>
      </w:rPr>
      <w:instrText>2</w:instrText>
    </w:r>
    <w:r>
      <w:rPr>
        <w:szCs w:val="16"/>
      </w:rPr>
      <w:fldChar w:fldCharType="end"/>
    </w:r>
    <w:r>
      <w:rPr>
        <w:szCs w:val="16"/>
      </w:rPr>
      <w:instrText>+1</w:instrText>
    </w:r>
    <w:r>
      <w:rPr>
        <w:szCs w:val="16"/>
      </w:rPr>
      <w:fldChar w:fldCharType="separate"/>
    </w:r>
    <w:r w:rsidR="0053586E">
      <w:rPr>
        <w:noProof/>
        <w:szCs w:val="16"/>
      </w:rPr>
      <w:instrText>3</w:instrText>
    </w:r>
    <w:r>
      <w:rPr>
        <w:szCs w:val="16"/>
      </w:rPr>
      <w:fldChar w:fldCharType="end"/>
    </w:r>
    <w:r>
      <w:rPr>
        <w:szCs w:val="16"/>
      </w:rPr>
      <w:instrText>"</w:instrText>
    </w:r>
    <w:r w:rsidR="0053586E">
      <w:rPr>
        <w:szCs w:val="16"/>
      </w:rPr>
      <w:fldChar w:fldCharType="separate"/>
    </w:r>
    <w:r w:rsidR="0053586E">
      <w:rPr>
        <w:noProof/>
        <w:szCs w:val="16"/>
      </w:rPr>
      <w:t>../3</w:t>
    </w:r>
    <w:r>
      <w:rPr>
        <w:szCs w:val="16"/>
      </w:rPr>
      <w:fldChar w:fldCharType="end"/>
    </w:r>
  </w:p>
  <w:p w14:paraId="45F9F86F" w14:textId="77777777" w:rsidR="00026D66" w:rsidRDefault="0053586E">
    <w:pPr>
      <w:pStyle w:val="Fuzeile"/>
      <w:ind w:right="28"/>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8A2C91" w14:textId="77777777" w:rsidR="00026D66" w:rsidRDefault="0053586E">
    <w:pPr>
      <w:pStyle w:val="Fuzeile"/>
      <w:ind w:right="-1135"/>
      <w:jc w:val="lef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EB2A19" w14:textId="77777777" w:rsidR="004B034D" w:rsidRDefault="00AE4E18">
      <w:r>
        <w:separator/>
      </w:r>
    </w:p>
  </w:footnote>
  <w:footnote w:type="continuationSeparator" w:id="0">
    <w:p w14:paraId="63B79B83" w14:textId="77777777" w:rsidR="004B034D" w:rsidRDefault="00AE4E1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3E13B" w14:textId="77777777" w:rsidR="00026D66" w:rsidRDefault="00580A13">
    <w:pPr>
      <w:pStyle w:val="Kopfzeile"/>
      <w:ind w:right="28"/>
      <w:rPr>
        <w:rFonts w:ascii="Univers (WN)" w:hAnsi="Univers (WN)"/>
      </w:rPr>
    </w:pPr>
    <w:r>
      <w:t>-</w:t>
    </w:r>
    <w:r>
      <w:fldChar w:fldCharType="begin"/>
    </w:r>
    <w:r>
      <w:instrText>PAGE</w:instrText>
    </w:r>
    <w:r>
      <w:fldChar w:fldCharType="separate"/>
    </w:r>
    <w:r w:rsidR="0053586E">
      <w:rPr>
        <w:noProof/>
      </w:rPr>
      <w:t>2</w:t>
    </w:r>
    <w:r>
      <w:fldChar w:fldCharType="end"/>
    </w:r>
    <w: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oNotTrackMove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6C24"/>
    <w:rsid w:val="000D7288"/>
    <w:rsid w:val="00166C24"/>
    <w:rsid w:val="0031739D"/>
    <w:rsid w:val="0044477D"/>
    <w:rsid w:val="004621C9"/>
    <w:rsid w:val="00487B23"/>
    <w:rsid w:val="004B034D"/>
    <w:rsid w:val="0053586E"/>
    <w:rsid w:val="00580A13"/>
    <w:rsid w:val="00AE4E18"/>
    <w:rsid w:val="00B52150"/>
    <w:rsid w:val="00FE0E6A"/>
    <w:rsid w:val="00FE6B59"/>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05872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de-DE" w:eastAsia="zh-CN"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66C24"/>
    <w:pPr>
      <w:widowControl w:val="0"/>
      <w:spacing w:after="0" w:line="240" w:lineRule="auto"/>
      <w:jc w:val="both"/>
    </w:pPr>
    <w:rPr>
      <w:rFonts w:ascii="Arial" w:eastAsia="Times New Roman" w:hAnsi="Arial" w:cs="Times New Roman"/>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eichen"/>
    <w:rsid w:val="00166C24"/>
    <w:pPr>
      <w:jc w:val="right"/>
    </w:pPr>
    <w:rPr>
      <w:sz w:val="16"/>
    </w:rPr>
  </w:style>
  <w:style w:type="character" w:customStyle="1" w:styleId="FuzeileZeichen">
    <w:name w:val="Fußzeile Zeichen"/>
    <w:basedOn w:val="Absatzstandardschriftart"/>
    <w:link w:val="Fuzeile"/>
    <w:rsid w:val="00166C24"/>
    <w:rPr>
      <w:rFonts w:ascii="Arial" w:eastAsia="Times New Roman" w:hAnsi="Arial" w:cs="Times New Roman"/>
      <w:sz w:val="16"/>
      <w:szCs w:val="20"/>
      <w:lang w:eastAsia="de-DE"/>
    </w:rPr>
  </w:style>
  <w:style w:type="paragraph" w:styleId="Kopfzeile">
    <w:name w:val="header"/>
    <w:basedOn w:val="Standard"/>
    <w:link w:val="KopfzeileZeichen"/>
    <w:rsid w:val="00166C24"/>
    <w:pPr>
      <w:jc w:val="right"/>
    </w:pPr>
    <w:rPr>
      <w:sz w:val="16"/>
    </w:rPr>
  </w:style>
  <w:style w:type="character" w:customStyle="1" w:styleId="KopfzeileZeichen">
    <w:name w:val="Kopfzeile Zeichen"/>
    <w:basedOn w:val="Absatzstandardschriftart"/>
    <w:link w:val="Kopfzeile"/>
    <w:rsid w:val="00166C24"/>
    <w:rPr>
      <w:rFonts w:ascii="Arial" w:eastAsia="Times New Roman" w:hAnsi="Arial" w:cs="Times New Roman"/>
      <w:sz w:val="16"/>
      <w:szCs w:val="20"/>
      <w:lang w:eastAsia="de-DE"/>
    </w:rPr>
  </w:style>
  <w:style w:type="character" w:styleId="Link">
    <w:name w:val="Hyperlink"/>
    <w:rsid w:val="00166C24"/>
    <w:rPr>
      <w:color w:val="0000FF"/>
      <w:u w:val="single"/>
    </w:rPr>
  </w:style>
  <w:style w:type="paragraph" w:styleId="Sprechblasentext">
    <w:name w:val="Balloon Text"/>
    <w:basedOn w:val="Standard"/>
    <w:link w:val="SprechblasentextZeichen"/>
    <w:uiPriority w:val="99"/>
    <w:semiHidden/>
    <w:unhideWhenUsed/>
    <w:rsid w:val="00166C24"/>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166C24"/>
    <w:rPr>
      <w:rFonts w:ascii="Tahoma" w:eastAsia="Times New Roman" w:hAnsi="Tahoma" w:cs="Tahoma"/>
      <w:sz w:val="16"/>
      <w:szCs w:val="16"/>
      <w:lang w:eastAsia="de-D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DE" w:eastAsia="zh-CN"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66C24"/>
    <w:pPr>
      <w:widowControl w:val="0"/>
      <w:spacing w:after="0" w:line="240" w:lineRule="auto"/>
      <w:jc w:val="both"/>
    </w:pPr>
    <w:rPr>
      <w:rFonts w:ascii="Arial" w:eastAsia="Times New Roman" w:hAnsi="Arial" w:cs="Times New Roman"/>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eichen"/>
    <w:rsid w:val="00166C24"/>
    <w:pPr>
      <w:jc w:val="right"/>
    </w:pPr>
    <w:rPr>
      <w:sz w:val="16"/>
    </w:rPr>
  </w:style>
  <w:style w:type="character" w:customStyle="1" w:styleId="FuzeileZeichen">
    <w:name w:val="Fußzeile Zeichen"/>
    <w:basedOn w:val="Absatzstandardschriftart"/>
    <w:link w:val="Fuzeile"/>
    <w:rsid w:val="00166C24"/>
    <w:rPr>
      <w:rFonts w:ascii="Arial" w:eastAsia="Times New Roman" w:hAnsi="Arial" w:cs="Times New Roman"/>
      <w:sz w:val="16"/>
      <w:szCs w:val="20"/>
      <w:lang w:eastAsia="de-DE"/>
    </w:rPr>
  </w:style>
  <w:style w:type="paragraph" w:styleId="Kopfzeile">
    <w:name w:val="header"/>
    <w:basedOn w:val="Standard"/>
    <w:link w:val="KopfzeileZeichen"/>
    <w:rsid w:val="00166C24"/>
    <w:pPr>
      <w:jc w:val="right"/>
    </w:pPr>
    <w:rPr>
      <w:sz w:val="16"/>
    </w:rPr>
  </w:style>
  <w:style w:type="character" w:customStyle="1" w:styleId="KopfzeileZeichen">
    <w:name w:val="Kopfzeile Zeichen"/>
    <w:basedOn w:val="Absatzstandardschriftart"/>
    <w:link w:val="Kopfzeile"/>
    <w:rsid w:val="00166C24"/>
    <w:rPr>
      <w:rFonts w:ascii="Arial" w:eastAsia="Times New Roman" w:hAnsi="Arial" w:cs="Times New Roman"/>
      <w:sz w:val="16"/>
      <w:szCs w:val="20"/>
      <w:lang w:eastAsia="de-DE"/>
    </w:rPr>
  </w:style>
  <w:style w:type="character" w:styleId="Link">
    <w:name w:val="Hyperlink"/>
    <w:rsid w:val="00166C24"/>
    <w:rPr>
      <w:color w:val="0000FF"/>
      <w:u w:val="single"/>
    </w:rPr>
  </w:style>
  <w:style w:type="paragraph" w:styleId="Sprechblasentext">
    <w:name w:val="Balloon Text"/>
    <w:basedOn w:val="Standard"/>
    <w:link w:val="SprechblasentextZeichen"/>
    <w:uiPriority w:val="99"/>
    <w:semiHidden/>
    <w:unhideWhenUsed/>
    <w:rsid w:val="00166C24"/>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166C24"/>
    <w:rPr>
      <w:rFonts w:ascii="Tahoma" w:eastAsia="Times New Roman" w:hAnsi="Tahoma" w:cs="Tahoma"/>
      <w:sz w:val="16"/>
      <w:szCs w:val="16"/>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er" Target="footer2.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hyperlink" Target="mailto:dirk.geigis@somfy.com" TargetMode="External"/><Relationship Id="rId10" Type="http://schemas.openxmlformats.org/officeDocument/2006/relationships/hyperlink" Target="http://www.somfy.de/presse"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530</Words>
  <Characters>3342</Characters>
  <Application>Microsoft Macintosh Word</Application>
  <DocSecurity>0</DocSecurity>
  <Lines>27</Lines>
  <Paragraphs>7</Paragraphs>
  <ScaleCrop>false</ScaleCrop>
  <Company>Somfy</Company>
  <LinksUpToDate>false</LinksUpToDate>
  <CharactersWithSpaces>3865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Dirk Geigis</dc:creator>
  <cp:lastModifiedBy>Anja Nazemi</cp:lastModifiedBy>
  <cp:revision>2</cp:revision>
  <cp:lastPrinted>2015-03-26T10:39:00Z</cp:lastPrinted>
  <dcterms:created xsi:type="dcterms:W3CDTF">2015-03-30T08:22:00Z</dcterms:created>
  <dcterms:modified xsi:type="dcterms:W3CDTF">2015-03-30T08:22:00Z</dcterms:modified>
</cp:coreProperties>
</file>